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3076" w14:textId="79378B5C" w:rsidR="00B94A6A" w:rsidRPr="00B94A6A" w:rsidRDefault="00B42DEA" w:rsidP="00B94A6A">
      <w:pPr>
        <w:tabs>
          <w:tab w:val="left" w:pos="1276"/>
        </w:tabs>
        <w:jc w:val="both"/>
        <w:rPr>
          <w:rFonts w:ascii="Times New Roman" w:hAnsi="Times New Roman" w:cs="Times New Roman"/>
          <w:b/>
          <w:sz w:val="36"/>
          <w:szCs w:val="36"/>
        </w:rPr>
      </w:pPr>
      <w:r w:rsidRPr="00B94A6A">
        <w:rPr>
          <w:rFonts w:ascii="Times New Roman" w:hAnsi="Times New Roman" w:cs="Times New Roman"/>
          <w:sz w:val="36"/>
          <w:szCs w:val="36"/>
          <w:lang w:val="kk-KZ"/>
        </w:rPr>
        <w:t xml:space="preserve">Дәріс 5 </w:t>
      </w:r>
      <w:r w:rsidR="00B94A6A" w:rsidRPr="00B94A6A">
        <w:rPr>
          <w:rFonts w:ascii="Times New Roman" w:hAnsi="Times New Roman" w:cs="Times New Roman"/>
          <w:color w:val="FF0000"/>
          <w:sz w:val="36"/>
          <w:szCs w:val="36"/>
        </w:rPr>
        <w:t xml:space="preserve"> </w:t>
      </w:r>
      <w:r w:rsidR="00B94A6A" w:rsidRPr="00B94A6A">
        <w:rPr>
          <w:rFonts w:ascii="Times New Roman" w:eastAsia="Cambria" w:hAnsi="Times New Roman" w:cs="Times New Roman"/>
          <w:sz w:val="36"/>
          <w:szCs w:val="36"/>
          <w:lang w:val="kk-KZ"/>
        </w:rPr>
        <w:t>ҚР мемлекеттік сатып алуды ұйымдастырудың құқықтық негіздері.</w:t>
      </w:r>
    </w:p>
    <w:p w14:paraId="30374012" w14:textId="06F52561" w:rsidR="00B42DEA" w:rsidRPr="00B94A6A" w:rsidRDefault="00B42DEA" w:rsidP="00B42DEA">
      <w:pPr>
        <w:spacing w:after="0"/>
        <w:ind w:firstLine="709"/>
        <w:jc w:val="both"/>
        <w:rPr>
          <w:rFonts w:ascii="Times New Roman" w:hAnsi="Times New Roman" w:cs="Times New Roman"/>
          <w:sz w:val="36"/>
          <w:szCs w:val="36"/>
          <w:lang w:val="kk-KZ"/>
        </w:rPr>
      </w:pPr>
    </w:p>
    <w:p w14:paraId="52A1C1E3" w14:textId="77777777" w:rsidR="00B42DEA" w:rsidRPr="00B94A6A" w:rsidRDefault="00B42DEA" w:rsidP="00B42DEA">
      <w:pPr>
        <w:spacing w:after="0"/>
        <w:ind w:firstLine="709"/>
        <w:jc w:val="both"/>
        <w:rPr>
          <w:rFonts w:ascii="Times New Roman" w:hAnsi="Times New Roman" w:cs="Times New Roman"/>
          <w:sz w:val="36"/>
          <w:szCs w:val="36"/>
          <w:lang w:val="kk-KZ"/>
        </w:rPr>
      </w:pPr>
    </w:p>
    <w:p w14:paraId="22980905" w14:textId="77777777" w:rsidR="00B42DEA" w:rsidRPr="00B94A6A" w:rsidRDefault="00B42DEA" w:rsidP="00B42DEA">
      <w:pPr>
        <w:spacing w:after="0"/>
        <w:ind w:firstLine="709"/>
        <w:jc w:val="both"/>
        <w:rPr>
          <w:rFonts w:ascii="Times New Roman" w:hAnsi="Times New Roman" w:cs="Times New Roman"/>
          <w:sz w:val="36"/>
          <w:szCs w:val="36"/>
          <w:lang w:val="kk-KZ"/>
        </w:rPr>
      </w:pPr>
    </w:p>
    <w:p w14:paraId="3D9EB957" w14:textId="77777777" w:rsidR="00B42DEA" w:rsidRPr="00B94A6A" w:rsidRDefault="00B42DEA" w:rsidP="00B42DEA">
      <w:pPr>
        <w:spacing w:after="0"/>
        <w:ind w:firstLine="709"/>
        <w:jc w:val="both"/>
        <w:rPr>
          <w:rFonts w:ascii="Times New Roman" w:hAnsi="Times New Roman" w:cs="Times New Roman"/>
          <w:sz w:val="36"/>
          <w:szCs w:val="36"/>
          <w:lang w:val="kk-KZ"/>
        </w:rPr>
      </w:pPr>
      <w:r w:rsidRPr="00B94A6A">
        <w:rPr>
          <w:rFonts w:ascii="Times New Roman" w:hAnsi="Times New Roman" w:cs="Times New Roman"/>
          <w:sz w:val="36"/>
          <w:szCs w:val="36"/>
          <w:lang w:val="kk-KZ"/>
        </w:rPr>
        <w:t>Сұрақтар:</w:t>
      </w:r>
    </w:p>
    <w:p w14:paraId="0D39251C" w14:textId="409771C0" w:rsidR="00B42DEA" w:rsidRPr="00B94A6A" w:rsidRDefault="00B42DEA" w:rsidP="00B42DEA">
      <w:pPr>
        <w:spacing w:after="0"/>
        <w:ind w:firstLine="709"/>
        <w:jc w:val="both"/>
        <w:rPr>
          <w:rFonts w:ascii="Times New Roman" w:hAnsi="Times New Roman" w:cs="Times New Roman"/>
          <w:sz w:val="36"/>
          <w:szCs w:val="36"/>
          <w:lang w:val="kk-KZ"/>
        </w:rPr>
      </w:pPr>
      <w:r w:rsidRPr="00B94A6A">
        <w:rPr>
          <w:rFonts w:ascii="Times New Roman" w:hAnsi="Times New Roman" w:cs="Times New Roman"/>
          <w:sz w:val="36"/>
          <w:szCs w:val="36"/>
          <w:lang w:val="kk-KZ"/>
        </w:rPr>
        <w:t>1.</w:t>
      </w:r>
      <w:r w:rsidR="00B94A6A" w:rsidRPr="00B94A6A">
        <w:rPr>
          <w:rFonts w:ascii="Times New Roman" w:eastAsia="Cambria" w:hAnsi="Times New Roman" w:cs="Times New Roman"/>
          <w:sz w:val="36"/>
          <w:szCs w:val="36"/>
          <w:lang w:val="kk-KZ"/>
        </w:rPr>
        <w:t xml:space="preserve"> ҚР мемлекеттік сатып алуды ұйымдастырудың құқықтық негіздері.</w:t>
      </w:r>
    </w:p>
    <w:p w14:paraId="6451693A" w14:textId="7B39280D" w:rsidR="00B42DEA" w:rsidRPr="00B94A6A" w:rsidRDefault="00B42DEA" w:rsidP="00B42DEA">
      <w:pPr>
        <w:spacing w:after="0"/>
        <w:ind w:firstLine="709"/>
        <w:jc w:val="both"/>
        <w:rPr>
          <w:rFonts w:ascii="Times New Roman" w:hAnsi="Times New Roman" w:cs="Times New Roman"/>
          <w:sz w:val="36"/>
          <w:szCs w:val="36"/>
          <w:lang w:val="kk-KZ"/>
        </w:rPr>
      </w:pPr>
      <w:r w:rsidRPr="00B94A6A">
        <w:rPr>
          <w:rFonts w:ascii="Times New Roman" w:hAnsi="Times New Roman" w:cs="Times New Roman"/>
          <w:sz w:val="36"/>
          <w:szCs w:val="36"/>
          <w:lang w:val="kk-KZ"/>
        </w:rPr>
        <w:t>2.</w:t>
      </w:r>
      <w:r w:rsidR="00B94A6A" w:rsidRPr="00B94A6A">
        <w:rPr>
          <w:rFonts w:ascii="Times New Roman" w:eastAsia="Cambria" w:hAnsi="Times New Roman" w:cs="Times New Roman"/>
          <w:sz w:val="36"/>
          <w:szCs w:val="36"/>
          <w:lang w:val="kk-KZ"/>
        </w:rPr>
        <w:t xml:space="preserve"> сатып алуды ұйымдастырудың құқықтық ерекшеліктері</w:t>
      </w:r>
    </w:p>
    <w:p w14:paraId="223ECFE8" w14:textId="28E02D29" w:rsidR="00B42DEA" w:rsidRPr="00B94A6A" w:rsidRDefault="00B42DEA" w:rsidP="00B42DEA">
      <w:pPr>
        <w:spacing w:after="0"/>
        <w:ind w:firstLine="709"/>
        <w:jc w:val="both"/>
        <w:rPr>
          <w:rFonts w:ascii="Times New Roman" w:hAnsi="Times New Roman" w:cs="Times New Roman"/>
          <w:sz w:val="36"/>
          <w:szCs w:val="36"/>
          <w:lang w:val="kk-KZ"/>
        </w:rPr>
      </w:pPr>
      <w:r w:rsidRPr="00B94A6A">
        <w:rPr>
          <w:rFonts w:ascii="Times New Roman" w:hAnsi="Times New Roman" w:cs="Times New Roman"/>
          <w:sz w:val="36"/>
          <w:szCs w:val="36"/>
          <w:lang w:val="kk-KZ"/>
        </w:rPr>
        <w:t xml:space="preserve"> Мақсаты- студенттерге   </w:t>
      </w:r>
      <w:r w:rsidR="00B94A6A" w:rsidRPr="00B94A6A">
        <w:rPr>
          <w:rFonts w:ascii="Times New Roman" w:eastAsia="Cambria" w:hAnsi="Times New Roman" w:cs="Times New Roman"/>
          <w:sz w:val="36"/>
          <w:szCs w:val="36"/>
          <w:lang w:val="kk-KZ"/>
        </w:rPr>
        <w:t>ҚР мемлекеттік сатып алуды ұйымдастыруды</w:t>
      </w:r>
      <w:r w:rsidR="00B94A6A">
        <w:rPr>
          <w:rFonts w:ascii="Times New Roman" w:eastAsia="Cambria" w:hAnsi="Times New Roman" w:cs="Times New Roman"/>
          <w:sz w:val="36"/>
          <w:szCs w:val="36"/>
          <w:lang w:val="kk-KZ"/>
        </w:rPr>
        <w:t xml:space="preserve">ң </w:t>
      </w:r>
      <w:r w:rsidR="00B94A6A" w:rsidRPr="00B94A6A">
        <w:rPr>
          <w:rFonts w:ascii="Times New Roman" w:eastAsia="Cambria" w:hAnsi="Times New Roman" w:cs="Times New Roman"/>
          <w:sz w:val="36"/>
          <w:szCs w:val="36"/>
          <w:lang w:val="kk-KZ"/>
        </w:rPr>
        <w:t>құқықтық</w:t>
      </w:r>
      <w:r w:rsidR="00B94A6A">
        <w:rPr>
          <w:rFonts w:ascii="Times New Roman" w:eastAsia="Cambria" w:hAnsi="Times New Roman" w:cs="Times New Roman"/>
          <w:sz w:val="36"/>
          <w:szCs w:val="36"/>
          <w:lang w:val="kk-KZ"/>
        </w:rPr>
        <w:t xml:space="preserve"> </w:t>
      </w:r>
      <w:r w:rsidR="00B94A6A" w:rsidRPr="00B94A6A">
        <w:rPr>
          <w:rFonts w:ascii="Times New Roman" w:eastAsia="Cambria" w:hAnsi="Times New Roman" w:cs="Times New Roman"/>
          <w:sz w:val="36"/>
          <w:szCs w:val="36"/>
          <w:lang w:val="kk-KZ"/>
        </w:rPr>
        <w:t>негіздері</w:t>
      </w:r>
      <w:r w:rsidR="00B94A6A">
        <w:rPr>
          <w:rFonts w:ascii="Times New Roman" w:eastAsia="Cambria" w:hAnsi="Times New Roman" w:cs="Times New Roman"/>
          <w:sz w:val="36"/>
          <w:szCs w:val="36"/>
          <w:lang w:val="kk-KZ"/>
        </w:rPr>
        <w:t>н</w:t>
      </w:r>
      <w:r w:rsidRPr="00B94A6A">
        <w:rPr>
          <w:rFonts w:ascii="Times New Roman" w:hAnsi="Times New Roman" w:cs="Times New Roman"/>
          <w:sz w:val="36"/>
          <w:szCs w:val="36"/>
          <w:lang w:val="kk-KZ"/>
        </w:rPr>
        <w:t xml:space="preserve">  </w:t>
      </w:r>
      <w:r w:rsidR="00B94A6A">
        <w:rPr>
          <w:rFonts w:ascii="Times New Roman" w:hAnsi="Times New Roman" w:cs="Times New Roman"/>
          <w:sz w:val="36"/>
          <w:szCs w:val="36"/>
          <w:lang w:val="kk-KZ"/>
        </w:rPr>
        <w:t>түсіндіру</w:t>
      </w:r>
      <w:r w:rsidRPr="00B94A6A">
        <w:rPr>
          <w:rFonts w:ascii="Times New Roman" w:hAnsi="Times New Roman" w:cs="Times New Roman"/>
          <w:sz w:val="36"/>
          <w:szCs w:val="36"/>
          <w:lang w:val="kk-KZ"/>
        </w:rPr>
        <w:t xml:space="preserve">                                                         </w:t>
      </w:r>
    </w:p>
    <w:p w14:paraId="103B3360" w14:textId="77777777" w:rsidR="00DE1895" w:rsidRDefault="00DE1895" w:rsidP="00DE1895">
      <w:pPr>
        <w:pStyle w:val="af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p w14:paraId="784C0364" w14:textId="77777777" w:rsidR="00DE1895" w:rsidRDefault="00DE1895" w:rsidP="00DE1895">
      <w:pPr>
        <w:pStyle w:val="af6"/>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p w14:paraId="519ABCDA" w14:textId="4A2E9662"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p w14:paraId="384BC978" w14:textId="5183BDDB"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p w14:paraId="4E7CC501" w14:textId="2AAA2ED4"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       Тапсырыс беруші сәйкес тапсырыс беруші ұйымдастырушы етіп тапсырыс берушіге ведомстволық бағынысты мемлекеттік мекемені айқындауға құқылы.</w:t>
      </w:r>
    </w:p>
    <w:p w14:paraId="239E8AFC" w14:textId="6263928C"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 xml:space="preserve">       Тапсырыс беруші сәйкес тапсырыс берушіге ведомстволық бағынысты бірнеше мемлекеттік мекеме үшін </w:t>
      </w:r>
      <w:r w:rsidRPr="00DE1895">
        <w:rPr>
          <w:color w:val="000000"/>
          <w:spacing w:val="2"/>
          <w:sz w:val="36"/>
          <w:szCs w:val="36"/>
          <w:lang w:val="kk-KZ"/>
        </w:rPr>
        <w:lastRenderedPageBreak/>
        <w:t>тапсырыс беруші ұйымдастырушы ретінде әрекет етуге құқылы.</w:t>
      </w:r>
    </w:p>
    <w:p w14:paraId="1446B44D" w14:textId="58DC8CA5"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      Тапсырыс беруші сәйкес тапсырыс берушіге ведомстволық бағынысты бірнеше мемлекеттік мекеме үшін тапсырыс беруші олардың арасынан ұйымдастырушыны айқындауға құқылы.</w:t>
      </w:r>
    </w:p>
    <w:p w14:paraId="777F9DC6" w14:textId="68D59BD6"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       Бюджеттік бағдарлама әкімшісі Заңның 7-бабының 5-тармағына сәйкес өзіне ведомстволық бағынысты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ұйымдастырушы ретінде әрекет етуге құқылы.</w:t>
      </w:r>
    </w:p>
    <w:p w14:paraId="75D4B0C8" w14:textId="546B2328"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      Бюджеттік</w:t>
      </w:r>
      <w:r w:rsidRPr="00DE1895">
        <w:rPr>
          <w:color w:val="000000"/>
          <w:spacing w:val="2"/>
          <w:sz w:val="36"/>
          <w:szCs w:val="36"/>
          <w:lang w:val="kk-KZ"/>
        </w:rPr>
        <w:t xml:space="preserve">  </w:t>
      </w:r>
      <w:r w:rsidRPr="00DE1895">
        <w:rPr>
          <w:color w:val="000000"/>
          <w:spacing w:val="2"/>
          <w:sz w:val="36"/>
          <w:szCs w:val="36"/>
          <w:lang w:val="kk-KZ"/>
        </w:rPr>
        <w:t>екінші бөлігіне сәйкес, өзі оларға қатысты мемлекеттік басқару органы болып табылатын бірнеше заңды тұлғалар, ведомстволар мен ведомстволық бағынысты ұйымдар үшін олардың арасынан мемлекеттік сатып алуды ұйымдастырушыны айқындауға құқылы.</w:t>
      </w:r>
    </w:p>
    <w:p w14:paraId="7B8EF299" w14:textId="77777777"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      Мемлекеттік кәсіпорын өзімен үлестес тұлғалар үшін Заңның 7-бабы 5-тармағының үшінші бөлігіне сәйкес мемлекеттік сатып алуды ұйымдастырушы ретінде әрекет етуге құқылы.</w:t>
      </w:r>
    </w:p>
    <w:p w14:paraId="35FDC0DB" w14:textId="77777777"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t>      Дауыс беретін акцияларының (жарғылық капиталға қатысу үлестерінің) елу және одан да көп пайызы мемлекетке тиесілі заңды тұлға, Заңның 7-бабы 5-тармағының екінші бөлігіне сәйкес, өзімен үлестес тұлғалар үшін мемлекеттік сатып алуды ұйымдастырушы болуға құқылы.</w:t>
      </w:r>
    </w:p>
    <w:p w14:paraId="62DC7357" w14:textId="24F42E85" w:rsidR="00DE1895" w:rsidRPr="00DE1895" w:rsidRDefault="00DE1895" w:rsidP="00DE1895">
      <w:pPr>
        <w:pStyle w:val="af6"/>
        <w:shd w:val="clear" w:color="auto" w:fill="FFFFFF"/>
        <w:spacing w:before="0" w:beforeAutospacing="0" w:after="360" w:afterAutospacing="0" w:line="285" w:lineRule="atLeast"/>
        <w:jc w:val="both"/>
        <w:textAlignment w:val="baseline"/>
        <w:rPr>
          <w:color w:val="000000"/>
          <w:spacing w:val="2"/>
          <w:sz w:val="36"/>
          <w:szCs w:val="36"/>
          <w:lang w:val="kk-KZ"/>
        </w:rPr>
      </w:pPr>
      <w:r w:rsidRPr="00DE1895">
        <w:rPr>
          <w:color w:val="000000"/>
          <w:spacing w:val="2"/>
          <w:sz w:val="36"/>
          <w:szCs w:val="36"/>
          <w:lang w:val="kk-KZ"/>
        </w:rPr>
        <w:lastRenderedPageBreak/>
        <w:t>       Тапсырыс беруші мен мемлекеттік сатып алуды ұйымдастырушы бір тұлға ретінде әрекет еткен жағдайларды қоспағанда,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p w14:paraId="168384C4" w14:textId="77777777" w:rsidR="00B42DEA" w:rsidRDefault="00B42DEA" w:rsidP="00B42DEA">
      <w:pPr>
        <w:rPr>
          <w:rFonts w:ascii="Times New Roman" w:hAnsi="Times New Roman" w:cs="Times New Roman"/>
          <w:sz w:val="28"/>
          <w:szCs w:val="28"/>
          <w:lang w:val="kk-KZ"/>
        </w:rPr>
      </w:pPr>
    </w:p>
    <w:p w14:paraId="444C47F1" w14:textId="77777777" w:rsidR="009C4D50" w:rsidRDefault="009C4D50" w:rsidP="009C4D50">
      <w:pPr>
        <w:tabs>
          <w:tab w:val="left" w:pos="900"/>
        </w:tabs>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14:paraId="3D70B74D" w14:textId="77777777" w:rsidR="009C4D50" w:rsidRDefault="009C4D50" w:rsidP="009C4D50">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2834DB24" w14:textId="77777777" w:rsidR="009C4D50" w:rsidRDefault="009C4D50" w:rsidP="009C4D50">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0EC7C993" w14:textId="77777777" w:rsidR="009C4D50" w:rsidRDefault="009C4D50" w:rsidP="009C4D50">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18CC98C" w14:textId="77777777" w:rsidR="009C4D50" w:rsidRDefault="009C4D50" w:rsidP="009C4D5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4"/>
            <w:rFonts w:ascii="Times New Roman" w:eastAsia="Times New Roman" w:hAnsi="Times New Roman" w:cs="Times New Roman"/>
            <w:color w:val="000000" w:themeColor="text1"/>
            <w:spacing w:val="2"/>
            <w:sz w:val="20"/>
            <w:szCs w:val="20"/>
            <w:lang w:val="kk-KZ" w:eastAsia="kk-KZ"/>
          </w:rPr>
          <w:t>www.adilet.zan.kz</w:t>
        </w:r>
      </w:hyperlink>
    </w:p>
    <w:p w14:paraId="311CBBBA" w14:textId="77777777" w:rsidR="009C4D50" w:rsidRDefault="009C4D50" w:rsidP="009C4D50">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65AAD6E" w14:textId="77777777" w:rsidR="009C4D50" w:rsidRDefault="009C4D50" w:rsidP="009C4D5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FBC2D27" w14:textId="77777777" w:rsidR="009C4D50" w:rsidRDefault="009C4D50" w:rsidP="009C4D5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11D02FE" w14:textId="77777777" w:rsidR="009C4D50" w:rsidRDefault="009C4D50" w:rsidP="009C4D5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51088B3C" w14:textId="77777777" w:rsidR="009C4D50" w:rsidRDefault="009C4D50" w:rsidP="009C4D5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4FD26925" w14:textId="77777777" w:rsidR="009C4D50" w:rsidRDefault="009C4D50" w:rsidP="009C4D5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56188868" w14:textId="77777777" w:rsidR="009C4D50" w:rsidRDefault="009C4D50" w:rsidP="009C4D50">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0635E111"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5C07F023"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379459F0"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514B2341"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4A945100"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36F4456B"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5417DA3C" w14:textId="77777777" w:rsidR="009C4D50" w:rsidRDefault="009C4D50" w:rsidP="009C4D50">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321C0AC3" w14:textId="77777777" w:rsidR="009C4D50" w:rsidRDefault="009C4D50" w:rsidP="009C4D50">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78D5A1F2"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36B2A937"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lastRenderedPageBreak/>
        <w:t>20. Федорова И.Ю. Государственные и муниципиальные закупки как инструмент повышения эффективности расходов бюджетов- М.: Дашков и К, 2021-243 с.</w:t>
      </w:r>
    </w:p>
    <w:p w14:paraId="7F1276D2" w14:textId="77777777" w:rsidR="009C4D50" w:rsidRDefault="009C4D50" w:rsidP="009C4D50">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02656050" w14:textId="77777777" w:rsidR="009C4D50" w:rsidRDefault="009C4D50" w:rsidP="009C4D50">
      <w:pPr>
        <w:spacing w:after="0"/>
        <w:rPr>
          <w:rFonts w:ascii="Times New Roman" w:eastAsia="Times New Roman" w:hAnsi="Times New Roman" w:cs="Times New Roman"/>
          <w:color w:val="000000" w:themeColor="text1"/>
          <w:kern w:val="36"/>
          <w:sz w:val="20"/>
          <w:szCs w:val="20"/>
          <w:lang w:val="kk-KZ" w:eastAsia="ru-RU"/>
        </w:rPr>
      </w:pPr>
    </w:p>
    <w:p w14:paraId="062C80A8" w14:textId="77777777" w:rsidR="009C4D50" w:rsidRDefault="009C4D50" w:rsidP="009C4D50">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74506B39" w14:textId="77777777" w:rsidR="009C4D50" w:rsidRDefault="00DE1895" w:rsidP="009C4D50">
      <w:pPr>
        <w:spacing w:after="0" w:line="240" w:lineRule="auto"/>
        <w:rPr>
          <w:rStyle w:val="af4"/>
          <w:color w:val="auto"/>
          <w:u w:val="none"/>
          <w:shd w:val="clear" w:color="auto" w:fill="FFFFFF"/>
        </w:rPr>
      </w:pPr>
      <w:hyperlink r:id="rId6" w:history="1">
        <w:r w:rsidR="009C4D50">
          <w:rPr>
            <w:rStyle w:val="af4"/>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4C2E5166" w14:textId="77777777" w:rsidR="009C4D50" w:rsidRDefault="009C4D50" w:rsidP="009C4D50">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4"/>
            <w:rFonts w:ascii="Times New Roman" w:eastAsia="Times New Roman" w:hAnsi="Times New Roman" w:cs="Times New Roman"/>
            <w:color w:val="auto"/>
            <w:sz w:val="20"/>
            <w:szCs w:val="20"/>
            <w:shd w:val="clear" w:color="auto" w:fill="FFFFFF"/>
            <w:lang w:val="kk-KZ" w:eastAsia="ru-RU"/>
          </w:rPr>
          <w:t>https://www.goszakup.gov.kz/</w:t>
        </w:r>
      </w:hyperlink>
    </w:p>
    <w:p w14:paraId="27F58FBF" w14:textId="77777777" w:rsidR="009C4D50" w:rsidRDefault="009C4D50" w:rsidP="009C4D50">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4"/>
            <w:rFonts w:ascii="Times New Roman" w:hAnsi="Times New Roman" w:cs="Times New Roman"/>
            <w:color w:val="auto"/>
            <w:sz w:val="20"/>
            <w:szCs w:val="20"/>
            <w:lang w:val="kk-KZ"/>
          </w:rPr>
          <w:t>https://www.bicotender.ru/tender204606355.html</w:t>
        </w:r>
      </w:hyperlink>
    </w:p>
    <w:p w14:paraId="12985620" w14:textId="77777777" w:rsidR="009C4D50" w:rsidRDefault="009C4D50" w:rsidP="009C4D50">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012584BF" w14:textId="77777777" w:rsidR="00F12C76" w:rsidRPr="009C4D50" w:rsidRDefault="00F12C76" w:rsidP="006C0B77">
      <w:pPr>
        <w:spacing w:after="0"/>
        <w:ind w:firstLine="709"/>
        <w:jc w:val="both"/>
        <w:rPr>
          <w:lang w:val="kk-KZ"/>
        </w:rPr>
      </w:pPr>
    </w:p>
    <w:sectPr w:rsidR="00F12C76" w:rsidRPr="009C4D5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1183858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BD"/>
    <w:rsid w:val="006232BD"/>
    <w:rsid w:val="006C0B77"/>
    <w:rsid w:val="006F1C33"/>
    <w:rsid w:val="008242FF"/>
    <w:rsid w:val="00870751"/>
    <w:rsid w:val="00922C48"/>
    <w:rsid w:val="009C4D50"/>
    <w:rsid w:val="00B42DEA"/>
    <w:rsid w:val="00B915B7"/>
    <w:rsid w:val="00B94A6A"/>
    <w:rsid w:val="00DE189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D1C4"/>
  <w15:chartTrackingRefBased/>
  <w15:docId w15:val="{A6C0EF21-951E-4CA4-90DC-04699DAC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DEA"/>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9C4D50"/>
    <w:rPr>
      <w:color w:val="0000FF"/>
      <w:u w:val="single"/>
    </w:rPr>
  </w:style>
  <w:style w:type="table" w:styleId="af5">
    <w:name w:val="Table Grid"/>
    <w:basedOn w:val="a1"/>
    <w:uiPriority w:val="39"/>
    <w:rsid w:val="00B94A6A"/>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semiHidden/>
    <w:unhideWhenUsed/>
    <w:rsid w:val="00DE1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7316">
      <w:bodyDiv w:val="1"/>
      <w:marLeft w:val="0"/>
      <w:marRight w:val="0"/>
      <w:marTop w:val="0"/>
      <w:marBottom w:val="0"/>
      <w:divBdr>
        <w:top w:val="none" w:sz="0" w:space="0" w:color="auto"/>
        <w:left w:val="none" w:sz="0" w:space="0" w:color="auto"/>
        <w:bottom w:val="none" w:sz="0" w:space="0" w:color="auto"/>
        <w:right w:val="none" w:sz="0" w:space="0" w:color="auto"/>
      </w:divBdr>
    </w:div>
    <w:div w:id="1814827114">
      <w:bodyDiv w:val="1"/>
      <w:marLeft w:val="0"/>
      <w:marRight w:val="0"/>
      <w:marTop w:val="0"/>
      <w:marBottom w:val="0"/>
      <w:divBdr>
        <w:top w:val="none" w:sz="0" w:space="0" w:color="auto"/>
        <w:left w:val="none" w:sz="0" w:space="0" w:color="auto"/>
        <w:bottom w:val="none" w:sz="0" w:space="0" w:color="auto"/>
        <w:right w:val="none" w:sz="0" w:space="0" w:color="auto"/>
      </w:divBdr>
    </w:div>
    <w:div w:id="18295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2022-06-29T03:23:00Z</dcterms:created>
  <dcterms:modified xsi:type="dcterms:W3CDTF">2022-06-30T07:21:00Z</dcterms:modified>
</cp:coreProperties>
</file>